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CC" w:rsidRPr="00D849CC" w:rsidRDefault="00D849CC" w:rsidP="00D849CC">
      <w:pPr>
        <w:jc w:val="left"/>
        <w:rPr>
          <w:rFonts w:ascii="Calibri" w:eastAsia="宋体" w:hAnsi="Calibri" w:cs="Times New Roman"/>
          <w:b/>
          <w:sz w:val="30"/>
          <w:szCs w:val="30"/>
        </w:rPr>
      </w:pPr>
      <w:r w:rsidRPr="00D849CC">
        <w:rPr>
          <w:rFonts w:ascii="Calibri" w:eastAsia="宋体" w:hAnsi="Calibri" w:cs="Times New Roman" w:hint="eastAsia"/>
          <w:b/>
          <w:sz w:val="30"/>
          <w:szCs w:val="30"/>
        </w:rPr>
        <w:t>附件</w:t>
      </w:r>
      <w:r w:rsidRPr="00D849CC">
        <w:rPr>
          <w:rFonts w:ascii="Calibri" w:eastAsia="宋体" w:hAnsi="Calibri" w:cs="Times New Roman" w:hint="eastAsia"/>
          <w:b/>
          <w:sz w:val="30"/>
          <w:szCs w:val="30"/>
        </w:rPr>
        <w:t>2</w:t>
      </w:r>
      <w:r w:rsidRPr="00D849CC">
        <w:rPr>
          <w:rFonts w:ascii="Calibri" w:eastAsia="宋体" w:hAnsi="Calibri" w:cs="Times New Roman" w:hint="eastAsia"/>
          <w:b/>
          <w:sz w:val="30"/>
          <w:szCs w:val="30"/>
        </w:rPr>
        <w:t>：南京钢铁集团有限公司简介</w:t>
      </w:r>
    </w:p>
    <w:p w:rsidR="00D849CC" w:rsidRPr="00D849CC" w:rsidRDefault="00D849CC" w:rsidP="00D849CC">
      <w:pPr>
        <w:adjustRightInd w:val="0"/>
        <w:snapToGrid w:val="0"/>
        <w:spacing w:beforeLines="25" w:before="78" w:line="380" w:lineRule="exact"/>
        <w:ind w:firstLineChars="200" w:firstLine="480"/>
        <w:rPr>
          <w:rFonts w:ascii="Calibri" w:eastAsia="宋体" w:hAnsi="Calibri" w:cs="Times New Roman"/>
          <w:sz w:val="24"/>
        </w:rPr>
      </w:pPr>
      <w:bookmarkStart w:id="0" w:name="_GoBack"/>
      <w:bookmarkEnd w:id="0"/>
      <w:r w:rsidRPr="00D849CC">
        <w:rPr>
          <w:rFonts w:ascii="Calibri" w:eastAsia="宋体" w:hAnsi="Calibri" w:cs="Times New Roman" w:hint="eastAsia"/>
          <w:sz w:val="24"/>
        </w:rPr>
        <w:t>南京钢铁集团有限公司（简称南钢）是江苏钢铁的摇篮，江苏的第一炉铁、第一炉钢都是产自于南钢，其前身为南京钢铁厂，始建于</w:t>
      </w:r>
      <w:r w:rsidRPr="00D849CC">
        <w:rPr>
          <w:rFonts w:ascii="Calibri" w:eastAsia="宋体" w:hAnsi="Calibri" w:cs="Times New Roman"/>
          <w:sz w:val="24"/>
        </w:rPr>
        <w:t>1958</w:t>
      </w:r>
      <w:r w:rsidRPr="00D849CC">
        <w:rPr>
          <w:rFonts w:ascii="Calibri" w:eastAsia="宋体" w:hAnsi="Calibri" w:cs="Times New Roman"/>
          <w:sz w:val="24"/>
        </w:rPr>
        <w:t>年，是当时国务院批准建设的我国冶金行业</w:t>
      </w:r>
      <w:r w:rsidRPr="00D849CC">
        <w:rPr>
          <w:rFonts w:ascii="Calibri" w:eastAsia="宋体" w:hAnsi="Calibri" w:cs="Times New Roman"/>
          <w:sz w:val="24"/>
        </w:rPr>
        <w:t>18</w:t>
      </w:r>
      <w:r w:rsidRPr="00D849CC">
        <w:rPr>
          <w:rFonts w:ascii="Calibri" w:eastAsia="宋体" w:hAnsi="Calibri" w:cs="Times New Roman"/>
          <w:sz w:val="24"/>
        </w:rPr>
        <w:t>家地方骨干企业之一（称为十八罗汉）。</w:t>
      </w:r>
    </w:p>
    <w:p w:rsidR="00D849CC" w:rsidRPr="00D849CC" w:rsidRDefault="00D849CC" w:rsidP="00D849CC">
      <w:pPr>
        <w:adjustRightInd w:val="0"/>
        <w:snapToGrid w:val="0"/>
        <w:spacing w:beforeLines="25" w:before="78" w:line="38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849CC">
        <w:rPr>
          <w:rFonts w:ascii="Calibri" w:eastAsia="宋体" w:hAnsi="Calibri" w:cs="Times New Roman"/>
          <w:sz w:val="24"/>
        </w:rPr>
        <w:t>1996</w:t>
      </w:r>
      <w:r w:rsidRPr="00D849CC">
        <w:rPr>
          <w:rFonts w:ascii="Calibri" w:eastAsia="宋体" w:hAnsi="Calibri" w:cs="Times New Roman"/>
          <w:sz w:val="24"/>
        </w:rPr>
        <w:t>年</w:t>
      </w:r>
      <w:r w:rsidRPr="00D849CC">
        <w:rPr>
          <w:rFonts w:ascii="Calibri" w:eastAsia="宋体" w:hAnsi="Calibri" w:cs="Times New Roman"/>
          <w:sz w:val="24"/>
        </w:rPr>
        <w:t>7</w:t>
      </w:r>
      <w:r w:rsidRPr="00D849CC">
        <w:rPr>
          <w:rFonts w:ascii="Calibri" w:eastAsia="宋体" w:hAnsi="Calibri" w:cs="Times New Roman"/>
          <w:sz w:val="24"/>
        </w:rPr>
        <w:t>月，南京钢铁厂进行公司制改革，成立南京钢铁集团有限公司，并以其为核心组建了南钢集团，当年产钢突破</w:t>
      </w:r>
      <w:r w:rsidRPr="00D849CC">
        <w:rPr>
          <w:rFonts w:ascii="Calibri" w:eastAsia="宋体" w:hAnsi="Calibri" w:cs="Times New Roman"/>
          <w:sz w:val="24"/>
        </w:rPr>
        <w:t>100</w:t>
      </w:r>
      <w:r w:rsidRPr="00D849CC">
        <w:rPr>
          <w:rFonts w:ascii="Calibri" w:eastAsia="宋体" w:hAnsi="Calibri" w:cs="Times New Roman"/>
          <w:sz w:val="24"/>
        </w:rPr>
        <w:t>万吨。</w:t>
      </w:r>
      <w:r w:rsidRPr="00D849CC">
        <w:rPr>
          <w:rFonts w:ascii="Calibri" w:eastAsia="宋体" w:hAnsi="Calibri" w:cs="Times New Roman"/>
          <w:sz w:val="24"/>
        </w:rPr>
        <w:t>2000</w:t>
      </w:r>
      <w:r w:rsidRPr="00D849CC">
        <w:rPr>
          <w:rFonts w:ascii="Calibri" w:eastAsia="宋体" w:hAnsi="Calibri" w:cs="Times New Roman"/>
          <w:sz w:val="24"/>
        </w:rPr>
        <w:t>年</w:t>
      </w:r>
      <w:r w:rsidRPr="00D849CC">
        <w:rPr>
          <w:rFonts w:ascii="Calibri" w:eastAsia="宋体" w:hAnsi="Calibri" w:cs="Times New Roman"/>
          <w:sz w:val="24"/>
        </w:rPr>
        <w:t>9</w:t>
      </w:r>
      <w:r w:rsidRPr="00D849CC">
        <w:rPr>
          <w:rFonts w:ascii="Calibri" w:eastAsia="宋体" w:hAnsi="Calibri" w:cs="Times New Roman"/>
          <w:sz w:val="24"/>
        </w:rPr>
        <w:t>月，南钢集团有限公司控股的南钢股份在上海证券交易所成功发行上市。</w:t>
      </w:r>
      <w:r w:rsidRPr="00D849CC">
        <w:rPr>
          <w:rFonts w:ascii="Calibri" w:eastAsia="宋体" w:hAnsi="Calibri" w:cs="Times New Roman"/>
          <w:sz w:val="24"/>
        </w:rPr>
        <w:t>2003</w:t>
      </w:r>
      <w:r w:rsidRPr="00D849CC">
        <w:rPr>
          <w:rFonts w:ascii="Calibri" w:eastAsia="宋体" w:hAnsi="Calibri" w:cs="Times New Roman"/>
          <w:sz w:val="24"/>
        </w:rPr>
        <w:t>年</w:t>
      </w:r>
      <w:r w:rsidRPr="00D849CC">
        <w:rPr>
          <w:rFonts w:ascii="Calibri" w:eastAsia="宋体" w:hAnsi="Calibri" w:cs="Times New Roman"/>
          <w:sz w:val="24"/>
        </w:rPr>
        <w:t>4</w:t>
      </w:r>
      <w:r w:rsidRPr="00D849CC">
        <w:rPr>
          <w:rFonts w:ascii="Calibri" w:eastAsia="宋体" w:hAnsi="Calibri" w:cs="Times New Roman"/>
          <w:sz w:val="24"/>
        </w:rPr>
        <w:t>月，南钢集团有限公司实施了整体改制并进行资产重组，从国有独资企业转变为非国有控股企业，实现了体制机制的重大转变。</w:t>
      </w:r>
    </w:p>
    <w:p w:rsidR="00D849CC" w:rsidRPr="00D849CC" w:rsidRDefault="00D849CC" w:rsidP="00D849CC">
      <w:pPr>
        <w:adjustRightInd w:val="0"/>
        <w:snapToGrid w:val="0"/>
        <w:spacing w:beforeLines="25" w:before="78" w:line="38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849CC">
        <w:rPr>
          <w:rFonts w:ascii="Calibri" w:eastAsia="宋体" w:hAnsi="Calibri" w:cs="Times New Roman"/>
          <w:sz w:val="24"/>
        </w:rPr>
        <w:t>南钢集团旗下拥有南京钢铁联合公司、南京三金房地产公司等</w:t>
      </w:r>
      <w:r w:rsidRPr="00D849CC">
        <w:rPr>
          <w:rFonts w:ascii="Calibri" w:eastAsia="宋体" w:hAnsi="Calibri" w:cs="Times New Roman"/>
          <w:sz w:val="24"/>
        </w:rPr>
        <w:t>10</w:t>
      </w:r>
      <w:r w:rsidRPr="00D849CC">
        <w:rPr>
          <w:rFonts w:ascii="Calibri" w:eastAsia="宋体" w:hAnsi="Calibri" w:cs="Times New Roman"/>
          <w:sz w:val="24"/>
        </w:rPr>
        <w:t>余家子公司。集团投资的企业以钢铁制造为主业，经营范围涉及采选矿、房地产开发与销售、工程设计、工程建设施工、钢结构制作安装、冶金铸造、机械制造与加工、金属材料及冶金副产品加工、物流、医院、宾馆餐饮等领域。现已发展为中国特大型钢铁企业集团，江苏省重点企业集团。</w:t>
      </w:r>
    </w:p>
    <w:p w:rsidR="00D849CC" w:rsidRPr="00D849CC" w:rsidRDefault="00D849CC" w:rsidP="00D849CC">
      <w:pPr>
        <w:adjustRightInd w:val="0"/>
        <w:snapToGrid w:val="0"/>
        <w:spacing w:beforeLines="25" w:before="78" w:line="38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849CC">
        <w:rPr>
          <w:rFonts w:ascii="Calibri" w:eastAsia="宋体" w:hAnsi="Calibri" w:cs="Times New Roman"/>
          <w:sz w:val="24"/>
        </w:rPr>
        <w:t>2</w:t>
      </w:r>
      <w:r w:rsidRPr="00D849CC">
        <w:rPr>
          <w:rFonts w:ascii="Calibri" w:eastAsia="宋体" w:hAnsi="Calibri" w:cs="Times New Roman" w:hint="eastAsia"/>
          <w:sz w:val="24"/>
        </w:rPr>
        <w:t>010</w:t>
      </w:r>
      <w:r w:rsidRPr="00D849CC">
        <w:rPr>
          <w:rFonts w:ascii="Calibri" w:eastAsia="宋体" w:hAnsi="Calibri" w:cs="Times New Roman" w:hint="eastAsia"/>
          <w:sz w:val="24"/>
        </w:rPr>
        <w:t>年</w:t>
      </w:r>
      <w:r w:rsidRPr="00D849CC">
        <w:rPr>
          <w:rFonts w:ascii="Calibri" w:eastAsia="宋体" w:hAnsi="Calibri" w:cs="Times New Roman" w:hint="eastAsia"/>
          <w:sz w:val="24"/>
        </w:rPr>
        <w:t>9</w:t>
      </w:r>
      <w:r w:rsidRPr="00D849CC">
        <w:rPr>
          <w:rFonts w:ascii="Calibri" w:eastAsia="宋体" w:hAnsi="Calibri" w:cs="Times New Roman" w:hint="eastAsia"/>
          <w:sz w:val="24"/>
        </w:rPr>
        <w:t>月，南钢实现整体上市。近年来，南钢的主要经济指标一直稳居全行业前列，其中经济效益综合指数始终稳居行业前三名。企业先后荣获“全国文明单位”、“亚洲质量奖”、“全国质量奖”、“全国用户满意企业”、“中国最佳诚信企业”、首届“南京市市长质量奖”等重要荣誉。</w:t>
      </w:r>
    </w:p>
    <w:p w:rsidR="00D849CC" w:rsidRPr="00D849CC" w:rsidRDefault="00D849CC" w:rsidP="00D849CC">
      <w:pPr>
        <w:adjustRightInd w:val="0"/>
        <w:snapToGrid w:val="0"/>
        <w:spacing w:beforeLines="25" w:before="78" w:line="38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849CC">
        <w:rPr>
          <w:rFonts w:ascii="Calibri" w:eastAsia="宋体" w:hAnsi="Calibri" w:cs="Times New Roman" w:hint="eastAsia"/>
          <w:sz w:val="24"/>
        </w:rPr>
        <w:t>经过</w:t>
      </w:r>
      <w:r w:rsidRPr="00D849CC">
        <w:rPr>
          <w:rFonts w:ascii="Calibri" w:eastAsia="宋体" w:hAnsi="Calibri" w:cs="Times New Roman" w:hint="eastAsia"/>
          <w:sz w:val="24"/>
        </w:rPr>
        <w:t>60</w:t>
      </w:r>
      <w:r w:rsidRPr="00D849CC">
        <w:rPr>
          <w:rFonts w:ascii="Calibri" w:eastAsia="宋体" w:hAnsi="Calibri" w:cs="Times New Roman" w:hint="eastAsia"/>
          <w:sz w:val="24"/>
        </w:rPr>
        <w:t>年的发展，南钢已经成为世界知名的千万吨级特钢的企业，特别是在中厚板领域，南钢是世界排名前三的国际一流的中厚板精品基地。在产品及重大创新的业绩方面，南钢在近十年来，为大国重器的制造，为国家国防建设都做出了重要的贡献。近几年，南钢在一些国家重大工程项目中也做出了突出成绩，如在战略储备油罐以及天然气建设的</w:t>
      </w:r>
      <w:r w:rsidRPr="00D849CC">
        <w:rPr>
          <w:rFonts w:ascii="Calibri" w:eastAsia="宋体" w:hAnsi="Calibri" w:cs="Times New Roman" w:hint="eastAsia"/>
          <w:sz w:val="24"/>
        </w:rPr>
        <w:t>LNG</w:t>
      </w:r>
      <w:r w:rsidRPr="00D849CC">
        <w:rPr>
          <w:rFonts w:ascii="Calibri" w:eastAsia="宋体" w:hAnsi="Calibri" w:cs="Times New Roman" w:hint="eastAsia"/>
          <w:sz w:val="24"/>
        </w:rPr>
        <w:t>罐的建设方面，南钢的市场占有率达到</w:t>
      </w:r>
      <w:r w:rsidRPr="00D849CC">
        <w:rPr>
          <w:rFonts w:ascii="Calibri" w:eastAsia="宋体" w:hAnsi="Calibri" w:cs="Times New Roman" w:hint="eastAsia"/>
          <w:sz w:val="24"/>
        </w:rPr>
        <w:t>70%</w:t>
      </w:r>
      <w:r w:rsidRPr="00D849CC">
        <w:rPr>
          <w:rFonts w:ascii="Calibri" w:eastAsia="宋体" w:hAnsi="Calibri" w:cs="Times New Roman" w:hint="eastAsia"/>
          <w:sz w:val="24"/>
        </w:rPr>
        <w:t>左右；在中国核电一代二代三代工程建设中，南钢的核电钢质量品牌的不断提升；在开采“可燃冰”的蓝鲸一号的建设中，大量使用了南钢的高等级钢材；在最近的西藏藏木特大桥——全国第一座耐候免涂装的钢梁大桥建设中，南钢提供了全部钢材。在特钢精品技术（高端轴承钢、汽车用钢）建设方面，南钢也获得了国内国外知名厂家认证，形成量产并推广。</w:t>
      </w:r>
    </w:p>
    <w:p w:rsidR="00D849CC" w:rsidRPr="00D849CC" w:rsidRDefault="00D849CC" w:rsidP="00D849CC">
      <w:pPr>
        <w:adjustRightInd w:val="0"/>
        <w:snapToGrid w:val="0"/>
        <w:spacing w:beforeLines="25" w:before="78" w:line="38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849CC">
        <w:rPr>
          <w:rFonts w:ascii="Calibri" w:eastAsia="宋体" w:hAnsi="Calibri" w:cs="Times New Roman" w:hint="eastAsia"/>
          <w:sz w:val="24"/>
        </w:rPr>
        <w:t>近几年，南钢提出了创建国际一流，受人尊重的企业智慧体的企业愿景，同时也提出了打造“一体三元五驱动”的发展战略，立志要成为行业转型发展的引领者。</w:t>
      </w:r>
    </w:p>
    <w:p w:rsidR="00D849CC" w:rsidRPr="00D849CC" w:rsidRDefault="00D849CC" w:rsidP="00D849CC">
      <w:pPr>
        <w:adjustRightInd w:val="0"/>
        <w:snapToGrid w:val="0"/>
        <w:spacing w:beforeLines="25" w:before="78" w:line="40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D849CC">
        <w:rPr>
          <w:rFonts w:ascii="Calibri" w:eastAsia="宋体" w:hAnsi="Calibri" w:cs="Times New Roman" w:hint="eastAsia"/>
          <w:sz w:val="24"/>
        </w:rPr>
        <w:t>南钢网站：</w:t>
      </w:r>
      <w:r w:rsidRPr="00D849CC">
        <w:rPr>
          <w:rFonts w:ascii="Calibri" w:eastAsia="宋体" w:hAnsi="Calibri" w:cs="Times New Roman"/>
          <w:sz w:val="24"/>
        </w:rPr>
        <w:t>http://www.njsteel.com.cn/ngjt/default.htm</w:t>
      </w:r>
    </w:p>
    <w:p w:rsidR="006B29BB" w:rsidRPr="00D849CC" w:rsidRDefault="006B29BB"/>
    <w:sectPr w:rsidR="006B29BB" w:rsidRPr="00D8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F6" w:rsidRDefault="00230AF6" w:rsidP="00D849CC">
      <w:r>
        <w:separator/>
      </w:r>
    </w:p>
  </w:endnote>
  <w:endnote w:type="continuationSeparator" w:id="0">
    <w:p w:rsidR="00230AF6" w:rsidRDefault="00230AF6" w:rsidP="00D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F6" w:rsidRDefault="00230AF6" w:rsidP="00D849CC">
      <w:r>
        <w:separator/>
      </w:r>
    </w:p>
  </w:footnote>
  <w:footnote w:type="continuationSeparator" w:id="0">
    <w:p w:rsidR="00230AF6" w:rsidRDefault="00230AF6" w:rsidP="00D8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61"/>
    <w:rsid w:val="00066C7E"/>
    <w:rsid w:val="00230AF6"/>
    <w:rsid w:val="006B29BB"/>
    <w:rsid w:val="00C55F61"/>
    <w:rsid w:val="00D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82CEE0-3512-4B40-8D6F-CFD529E5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9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pengz</dc:creator>
  <cp:keywords/>
  <dc:description/>
  <cp:lastModifiedBy>pengz</cp:lastModifiedBy>
  <cp:revision>2</cp:revision>
  <dcterms:created xsi:type="dcterms:W3CDTF">2018-08-07T01:25:00Z</dcterms:created>
  <dcterms:modified xsi:type="dcterms:W3CDTF">2018-08-07T01:26:00Z</dcterms:modified>
</cp:coreProperties>
</file>